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驰骋古今  中国艺术的仿摹与创作</w:t>
      </w:r>
    </w:p>
    <w:p>
      <w:r>
        <w:rPr>
          <w:rFonts w:ascii="宋体" w:hAnsi="宋体" w:eastAsia="宋体"/>
          <w:sz w:val="24"/>
        </w:rPr>
        <w:t>Catherine Maudsley著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驰骋古今  中国艺术的仿摹与创作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Maudsley著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香港大学美术博物馆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本书出售、求购地址：https://www.jiaokey.com/book/detail/13120490.html</w:t>
      </w:r>
    </w:p>
    <w:p>
      <w:r>
        <w:t>更多相关图书推荐：https://www.jiaokey.com</w:t>
      </w:r>
    </w:p>
    <w:p>
      <w:r>
        <w:t>Catherine Maudsley著 其他作品：https://www.jiaokey.com/tag/Catherine Maudsley著.html</w:t>
      </w:r>
    </w:p>
    <w:p>
      <w:r>
        <w:t>香港大学美术博物馆 出版图书：https://www.jiaokey.com/tag/香港大学美术博物馆.html</w:t>
      </w:r>
    </w:p>
    <w:p>
      <w:r>
        <w:t>关键词搜索：https://www.jiaokey.com/tag/驰骋古今  中国艺术的仿摹与创作.html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