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迷航  梁实秋文学奖第23届得奖作品</w:t>
      </w:r>
    </w:p>
    <w:p>
      <w:r>
        <w:rPr>
          <w:rFonts w:ascii="宋体" w:hAnsi="宋体" w:eastAsia="宋体"/>
          <w:sz w:val="24"/>
        </w:rPr>
        <w:t>黄克全，廖淑华，张英珉，张芬龄等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迷航  梁实秋文学奖第23届得奖作品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黄克全，廖淑华，张英珉，张芬龄等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本书出售、求购地址：https://www.jiaokey.com/book/detail/13119679.html</w:t>
      </w:r>
    </w:p>
    <w:p>
      <w:r>
        <w:t>更多相关图书推荐：https://www.jiaokey.com</w:t>
      </w:r>
    </w:p>
    <w:p>
      <w:r>
        <w:t>黄克全，廖淑华，张英珉，张芬龄等 其他作品：https://www.jiaokey.com/tag/黄克全，廖淑华，张英珉，张芬龄等.html</w:t>
      </w:r>
    </w:p>
    <w:p>
      <w:r>
        <w:t>九歌 出版图书：https://www.jiaokey.com/tag/九歌.html</w:t>
      </w:r>
    </w:p>
    <w:p>
      <w:r>
        <w:t>关键词搜索：https://www.jiaokey.com/tag/迷航  梁实秋文学奖第23届得奖作品.html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