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横滨市立大学纪要  关汉卿现存杂剧研究  第2篇</w:t>
      </w:r>
    </w:p>
    <w:p>
      <w:r>
        <w:rPr>
          <w:rFonts w:ascii="宋体" w:hAnsi="宋体" w:eastAsia="宋体"/>
          <w:sz w:val="24"/>
        </w:rPr>
        <w:t>梁沛锦，波多野太郎撰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96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横滨市立大学纪要  关汉卿现存杂剧研究  第2篇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梁沛锦，波多野太郎撰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横滨市立大学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本书出售、求购地址：https://www.jiaokey.com/book/detail/13119635.html</w:t>
      </w:r>
    </w:p>
    <w:p>
      <w:r>
        <w:t>更多相关图书推荐：https://www.jiaokey.com</w:t>
      </w:r>
    </w:p>
    <w:p>
      <w:r>
        <w:t>梁沛锦，波多野太郎撰 其他作品：https://www.jiaokey.com/tag/梁沛锦，波多野太郎撰.html</w:t>
      </w:r>
    </w:p>
    <w:p>
      <w:r>
        <w:t>横滨市立大学 出版图书：https://www.jiaokey.com/tag/横滨市立大学.html</w:t>
      </w:r>
    </w:p>
    <w:p>
      <w:r>
        <w:t>关键词搜索：https://www.jiaokey.com/tag/横滨市立大学纪要  关汉卿现存杂剧研究  第2篇.html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