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湘妃诗选</w:t>
      </w:r>
    </w:p>
    <w:p>
      <w:r>
        <w:rPr>
          <w:rFonts w:ascii="宋体" w:hAnsi="宋体" w:eastAsia="宋体"/>
          <w:sz w:val="24"/>
        </w:rPr>
        <w:t>欧阳衡明，刘瑞选注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湘妃诗选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欧阳衡明，刘瑞选注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本书出售、求购地址：https://www.jiaokey.com/book/detail/13119141.html</w:t>
      </w:r>
    </w:p>
    <w:p>
      <w:r>
        <w:t>更多相关图书推荐：https://www.jiaokey.com</w:t>
      </w:r>
    </w:p>
    <w:p>
      <w:r>
        <w:t>欧阳衡明，刘瑞选注 其他作品：https://www.jiaokey.com/tag/欧阳衡明，刘瑞选注.html</w:t>
      </w:r>
    </w:p>
    <w:p>
      <w:r>
        <w:t>湖南科技学院学报编辑部 出版图书：https://www.jiaokey.com/tag/湖南科技学院学报编辑部.html</w:t>
      </w:r>
    </w:p>
    <w:p>
      <w:r>
        <w:t>关键词搜索：https://www.jiaokey.com/tag/湘妃诗选.html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