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尚书后案（上）</w:t>
      </w:r>
    </w:p>
    <w:p>
      <w:r>
        <w:rPr>
          <w:rFonts w:ascii="宋体" w:hAnsi="宋体" w:eastAsia="宋体"/>
          <w:sz w:val="24"/>
        </w:rPr>
        <w:t>（清）王鸣盛著；顧寶田，刘连朋校點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尚书后案（上）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（清）王鸣盛著；顧寶田，刘连朋校點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本书出售、求购地址：https://www.jiaokey.com/book/detail/13118870.html</w:t>
      </w:r>
    </w:p>
    <w:p>
      <w:r>
        <w:t>更多相关图书推荐：https://www.jiaokey.com</w:t>
      </w:r>
    </w:p>
    <w:p>
      <w:r>
        <w:t>（清）王鸣盛著；顧寶田，刘连朋校點 其他作品：https://www.jiaokey.com/tag/（清）王鸣盛著；顧寶田，刘连朋校點.html</w:t>
      </w:r>
    </w:p>
    <w:p>
      <w:r>
        <w:t>北京大学出版社 出版图书：https://www.jiaokey.com/tag/北京大学出版社.html</w:t>
      </w:r>
    </w:p>
    <w:p>
      <w:r>
        <w:t>关键词搜索：https://www.jiaokey.com/tag/尚书后案（上）.html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