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童话背后的历史  西方童话与中国社会  1900-1937</w:t>
      </w:r>
    </w:p>
    <w:p>
      <w:r>
        <w:rPr>
          <w:rFonts w:ascii="宋体" w:hAnsi="宋体" w:eastAsia="宋体"/>
          <w:sz w:val="24"/>
        </w:rPr>
        <w:t>伍红玉著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童话背后的历史  西方童话与中国社会  1900-1937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伍红玉著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本书出售、求购地址：https://www.jiaokey.com/book/detail/13116520.html</w:t>
      </w:r>
    </w:p>
    <w:p>
      <w:r>
        <w:t>更多相关图书推荐：https://www.jiaokey.com</w:t>
      </w:r>
    </w:p>
    <w:p>
      <w:r>
        <w:t>伍红玉著 其他作品：https://www.jiaokey.com/tag/伍红玉著.html</w:t>
      </w:r>
    </w:p>
    <w:p>
      <w:r>
        <w:t>台湾学生书局有限公司 出版图书：https://www.jiaokey.com/tag/台湾学生书局有限公司.html</w:t>
      </w:r>
    </w:p>
    <w:p>
      <w:r>
        <w:t>关键词搜索：https://www.jiaokey.com/tag/童话背后的历史  西方童话与中国社会  1900-1937.html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