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澳洲高等教育品质保证制度  背景、政策与架构</w:t>
      </w:r>
    </w:p>
    <w:p>
      <w:r>
        <w:rPr>
          <w:rFonts w:ascii="宋体" w:hAnsi="宋体" w:eastAsia="宋体"/>
          <w:sz w:val="24"/>
        </w:rPr>
        <w:t>江爱华著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澳洲高等教育品质保证制度  背景、政策与架构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财团法人高等教育评鉴中心基金会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本书出售、求购地址：https://www.jiaokey.com/book/detail/13116361.html</w:t>
      </w:r>
    </w:p>
    <w:p>
      <w:r>
        <w:t>更多相关图书推荐：https://www.jiaokey.com</w:t>
      </w:r>
    </w:p>
    <w:p>
      <w:r>
        <w:t>江爱华著 其他作品：https://www.jiaokey.com/tag/江爱华著.html</w:t>
      </w:r>
    </w:p>
    <w:p>
      <w:r>
        <w:t>财团法人高等教育评鉴中心基金会 出版图书：https://www.jiaokey.com/tag/财团法人高等教育评鉴中心基金会.html</w:t>
      </w:r>
    </w:p>
    <w:p>
      <w:r>
        <w:t>关键词搜索：https://www.jiaokey.com/tag/澳洲高等教育品质保证制度  背景、政策与架构.html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