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濠江中学五十周年校庆纪念特刊</w:t>
      </w:r>
    </w:p>
    <w:p>
      <w:r>
        <w:rPr>
          <w:rFonts w:ascii="宋体" w:hAnsi="宋体" w:eastAsia="宋体"/>
          <w:sz w:val="24"/>
        </w:rPr>
        <w:t>黄枫桦主编；李沾锐，岑铭本，危亦健，庚一鸣副主编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濠江中学五十周年校庆纪念特刊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黄枫桦主编；李沾锐，岑铭本，危亦健，庚一鸣副主编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本书出售、求购地址：https://www.jiaokey.com/book/detail/13116341.html</w:t>
      </w:r>
    </w:p>
    <w:p>
      <w:r>
        <w:t>更多相关图书推荐：https://www.jiaokey.com</w:t>
      </w:r>
    </w:p>
    <w:p>
      <w:r>
        <w:t>黄枫桦主编；李沾锐，岑铭本，危亦健，庚一鸣副主编 其他作品：https://www.jiaokey.com/tag/黄枫桦主编；李沾锐，岑铭本，危亦健，庚一鸣副主编.html</w:t>
      </w:r>
    </w:p>
    <w:p>
      <w:r>
        <w:t>关键词搜索：https://www.jiaokey.com/tag/濠江中学五十周年校庆纪念特刊.html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