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春天的丑闻</w:t>
      </w:r>
    </w:p>
    <w:p>
      <w:r>
        <w:rPr>
          <w:rFonts w:ascii="宋体" w:hAnsi="宋体" w:eastAsia="宋体"/>
          <w:sz w:val="24"/>
        </w:rPr>
        <w:t>（美）丽莎·克莱帕丝AFT，叶如兰，王文亚译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（美）丽莎·克莱帕丝AFT，叶如兰，王文亚译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本书出售、求购地址：https://www.jiaokey.com/book/detail/13116123.html</w:t>
      </w:r>
    </w:p>
    <w:p>
      <w:r>
        <w:t>更多相关图书推荐：https://www.jiaokey.com</w:t>
      </w:r>
    </w:p>
    <w:p>
      <w:r>
        <w:t>（美）丽莎·克莱帕丝AFT，叶如兰，王文亚译 其他作品：https://www.jiaokey.com/tag/（美）丽莎·克莱帕丝AFT，叶如兰，王文亚译.html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关键词搜索：https://www.jiaokey.com/tag/春天的丑闻.html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