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建立社会主义市场经济新体制</w:t>
      </w:r>
    </w:p>
    <w:p>
      <w:r>
        <w:rPr>
          <w:rFonts w:ascii="宋体" w:hAnsi="宋体" w:eastAsia="宋体"/>
          <w:sz w:val="24"/>
        </w:rPr>
        <w:t>李炳炎，宗洪生，关壮民主编；许夕华，张松春，陈国昌等副主编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建立社会主义市场经济新体制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李炳炎，宗洪生，关壮民主编；许夕华，张松春，陈国昌等副主编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本书出售、求购地址：https://www.jiaokey.com/book/detail/13114954.html</w:t>
      </w:r>
    </w:p>
    <w:p>
      <w:r>
        <w:t>更多相关图书推荐：https://www.jiaokey.com</w:t>
      </w:r>
    </w:p>
    <w:p>
      <w:r>
        <w:t>李炳炎，宗洪生，关壮民主编；许夕华，张松春，陈国昌等副主编 其他作品：https://www.jiaokey.com/tag/李炳炎，宗洪生，关壮民主编；许夕华，张松春，陈国昌等副主编.html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关键词搜索：https://www.jiaokey.com/tag/建立社会主义市场经济新体制.html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