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美国股票市场</w:t>
      </w:r>
    </w:p>
    <w:p>
      <w:r>
        <w:rPr>
          <w:rFonts w:ascii="宋体" w:hAnsi="宋体" w:eastAsia="宋体"/>
          <w:sz w:val="24"/>
        </w:rPr>
        <w:t>R.J.Teweles，E.S.Bradley著；陈厚侗审订；陈裕璋译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R.J.Teweles，E.S.Bradley著；陈厚侗审订；陈裕璋译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本书出售、求购地址：https://www.jiaokey.com/book/detail/13111811.html</w:t>
      </w:r>
    </w:p>
    <w:p>
      <w:r>
        <w:t>更多相关图书推荐：https://www.jiaokey.com</w:t>
      </w:r>
    </w:p>
    <w:p>
      <w:r>
        <w:t>R.J.Teweles，E.S.Bradley著；陈厚侗审订；陈裕璋译 其他作品：https://www.jiaokey.com/tag/R.J.Teweles，E.S.Bradley著；陈厚侗审订；陈裕璋译.html</w:t>
      </w:r>
    </w:p>
    <w:p>
      <w:r>
        <w:t>财团法人中华民国证券市场发展基金会 出版图书：https://www.jiaokey.com/tag/财团法人中华民国证券市场发展基金会.html</w:t>
      </w:r>
    </w:p>
    <w:p>
      <w:r>
        <w:t>关键词搜索：https://www.jiaokey.com/tag/美国股票市场.html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