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秩序缤纷的年代  走向下一轮民主盛世</w:t>
      </w:r>
    </w:p>
    <w:p>
      <w:r>
        <w:rPr>
          <w:rFonts w:ascii="宋体" w:hAnsi="宋体" w:eastAsia="宋体"/>
          <w:sz w:val="24"/>
        </w:rPr>
        <w:t>王金寿，王健壮，何明修等著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秩序缤纷的年代  走向下一轮民主盛世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王金寿，王健壮，何明修等著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本书出售、求购地址：https://www.jiaokey.com/book/detail/13111633.html</w:t>
      </w:r>
    </w:p>
    <w:p>
      <w:r>
        <w:t>更多相关图书推荐：https://www.jiaokey.com</w:t>
      </w:r>
    </w:p>
    <w:p>
      <w:r>
        <w:t>王金寿，王健壮，何明修等著 其他作品：https://www.jiaokey.com/tag/王金寿，王健壮，何明修等著.html</w:t>
      </w:r>
    </w:p>
    <w:p>
      <w:r>
        <w:t>远足文化事业有限公司 出版图书：https://www.jiaokey.com/tag/远足文化事业有限公司.html</w:t>
      </w:r>
    </w:p>
    <w:p>
      <w:r>
        <w:t>关键词搜索：https://www.jiaokey.com/tag/秩序缤纷的年代  走向下一轮民主盛世.html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