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结算</w:t>
      </w:r>
    </w:p>
    <w:p>
      <w:r>
        <w:rPr>
          <w:rFonts w:ascii="宋体" w:hAnsi="宋体" w:eastAsia="宋体"/>
          <w:sz w:val="24"/>
        </w:rPr>
        <w:t>程芳，黄晓梗，王安贵主编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程芳，黄晓梗，王安贵主编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中国人民银行合作金融机构监管司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本书出售、求购地址：https://www.jiaokey.com/book/detail/13109975.html</w:t>
      </w:r>
    </w:p>
    <w:p>
      <w:r>
        <w:t>更多相关图书推荐：https://www.jiaokey.com</w:t>
      </w:r>
    </w:p>
    <w:p>
      <w:r>
        <w:t>程芳，黄晓梗，王安贵主编 其他作品：https://www.jiaokey.com/tag/程芳，黄晓梗，王安贵主编.html</w:t>
      </w:r>
    </w:p>
    <w:p>
      <w:r>
        <w:t>中国人民银行合作金融机构监管司 出版图书：https://www.jiaokey.com/tag/中国人民银行合作金融机构监管司.html</w:t>
      </w:r>
    </w:p>
    <w:p>
      <w:r>
        <w:t>关键词搜索：https://www.jiaokey.com/tag/结算.html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