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新会计制度集萃</w:t>
      </w:r>
    </w:p>
    <w:p>
      <w:r>
        <w:rPr>
          <w:rFonts w:ascii="宋体" w:hAnsi="宋体" w:eastAsia="宋体"/>
          <w:sz w:val="24"/>
        </w:rPr>
        <w:t>党永兴，张广杰，刘盘根等主编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党永兴，张广杰，刘盘根等主编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菲南亭财会俱乐部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本书出售、求购地址：https://www.jiaokey.com/book/detail/13109911.html</w:t>
      </w:r>
    </w:p>
    <w:p>
      <w:r>
        <w:t>更多相关图书推荐：https://www.jiaokey.com</w:t>
      </w:r>
    </w:p>
    <w:p>
      <w:r>
        <w:t>党永兴，张广杰，刘盘根等主编 其他作品：https://www.jiaokey.com/tag/党永兴，张广杰，刘盘根等主编.html</w:t>
      </w:r>
    </w:p>
    <w:p>
      <w:r>
        <w:t>菲南亭财会俱乐部 出版图书：https://www.jiaokey.com/tag/菲南亭财会俱乐部.html</w:t>
      </w:r>
    </w:p>
    <w:p>
      <w:r>
        <w:t>关键词搜索：https://www.jiaokey.com/tag/新会计制度集萃.html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