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性别平等与文化构建  上</w:t>
      </w:r>
    </w:p>
    <w:p>
      <w:r>
        <w:rPr>
          <w:rFonts w:ascii="宋体" w:hAnsi="宋体" w:eastAsia="宋体"/>
          <w:sz w:val="24"/>
        </w:rPr>
        <w:t>谭琳，姜秀花主编；谭琳，姜秀花，宓瑞新，史凯亮编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性别平等与文化构建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谭琳，姜秀花主编；谭琳，姜秀花，宓瑞新，史凯亮编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本书出售、求购地址：https://www.jiaokey.com/book/detail/13108726.html</w:t>
      </w:r>
    </w:p>
    <w:p>
      <w:r>
        <w:t>更多相关图书推荐：https://www.jiaokey.com</w:t>
      </w:r>
    </w:p>
    <w:p>
      <w:r>
        <w:t>谭琳，姜秀花主编；谭琳，姜秀花，宓瑞新，史凯亮编 其他作品：https://www.jiaokey.com/tag/谭琳，姜秀花主编；谭琳，姜秀花，宓瑞新，史凯亮编.html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关键词搜索：https://www.jiaokey.com/tag/性别平等与文化构建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