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大学用书选译  社会学</w:t>
      </w:r>
    </w:p>
    <w:p>
      <w:r>
        <w:rPr>
          <w:rFonts w:ascii="宋体" w:hAnsi="宋体" w:eastAsia="宋体"/>
          <w:sz w:val="24"/>
        </w:rPr>
        <w:t>George A.Lundberg，Clarence C.Schrag，Otto N.Larsen著；田世英译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大学用书选译  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A.Lundberg，Clarence C.Schrag，Otto N.Larsen著；田世英译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本书出售、求购地址：https://www.jiaokey.com/book/detail/13108525.html</w:t>
      </w:r>
    </w:p>
    <w:p>
      <w:r>
        <w:t>更多相关图书推荐：https://www.jiaokey.com</w:t>
      </w:r>
    </w:p>
    <w:p>
      <w:r>
        <w:t>George A.Lundberg，Clarence C.Schrag，Otto N.Larsen著；田世英译 其他作品：https://www.jiaokey.com/tag/George A.Lundberg，Clarence C.Schrag，Otto N.Larsen著；田世英译.html</w:t>
      </w:r>
    </w:p>
    <w:p>
      <w:r>
        <w:t>教育部 出版图书：https://www.jiaokey.com/tag/教育部.html</w:t>
      </w:r>
    </w:p>
    <w:p>
      <w:r>
        <w:t>关键词搜索：https://www.jiaokey.com/tag/大学用书选译  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