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银行资金与财务管理实务</w:t>
      </w:r>
    </w:p>
    <w:p>
      <w:r>
        <w:rPr>
          <w:rFonts w:ascii="宋体" w:hAnsi="宋体" w:eastAsia="宋体"/>
          <w:sz w:val="24"/>
        </w:rPr>
        <w:t>董继先，杨志宏主编；田泽建，卢振平，陈景功副主编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银行资金与财务管理实务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董继先，杨志宏主编；田泽建，卢振平，陈景功副主编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本书出售、求购地址：https://www.jiaokey.com/book/detail/13106920.html</w:t>
      </w:r>
    </w:p>
    <w:p>
      <w:r>
        <w:t>更多相关图书推荐：https://www.jiaokey.com</w:t>
      </w:r>
    </w:p>
    <w:p>
      <w:r>
        <w:t>董继先，杨志宏主编；田泽建，卢振平，陈景功副主编 其他作品：https://www.jiaokey.com/tag/董继先，杨志宏主编；田泽建，卢振平，陈景功副主编.html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关键词搜索：https://www.jiaokey.com/tag/银行资金与财务管理实务.html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