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电之魂</w:t>
      </w:r>
    </w:p>
    <w:p>
      <w:r>
        <w:rPr>
          <w:rFonts w:ascii="宋体" w:hAnsi="宋体" w:eastAsia="宋体"/>
          <w:sz w:val="24"/>
        </w:rPr>
        <w:t>河南省电力工业局编；吴铁铮主编；丁连魁，芮斯珏副主编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河南省电力工业局编；吴铁铮主编；丁连魁，芮斯珏副主编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本书出售、求购地址：https://www.jiaokey.com/book/detail/13106825.html</w:t>
      </w:r>
    </w:p>
    <w:p>
      <w:r>
        <w:t>更多相关图书推荐：https://www.jiaokey.com</w:t>
      </w:r>
    </w:p>
    <w:p>
      <w:r>
        <w:t>河南省电力工业局编；吴铁铮主编；丁连魁，芮斯珏副主编 其他作品：https://www.jiaokey.com/tag/河南省电力工业局编；吴铁铮主编；丁连魁，芮斯珏副主编.html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