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产品质量法实施手册</w:t>
      </w:r>
    </w:p>
    <w:p>
      <w:r>
        <w:rPr>
          <w:rFonts w:ascii="宋体" w:hAnsi="宋体" w:eastAsia="宋体"/>
          <w:sz w:val="24"/>
        </w:rPr>
        <w:t>周礼部主编；薛文学，许步高，胡子宜等编写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产品质量法实施手册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周礼部主编；薛文学，许步高，胡子宜等编写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本书出售、求购地址：https://www.jiaokey.com/book/detail/13106280.html</w:t>
      </w:r>
    </w:p>
    <w:p>
      <w:r>
        <w:t>更多相关图书推荐：https://www.jiaokey.com</w:t>
      </w:r>
    </w:p>
    <w:p>
      <w:r>
        <w:t>周礼部主编；薛文学，许步高，胡子宜等编写 其他作品：https://www.jiaokey.com/tag/周礼部主编；薛文学，许步高，胡子宜等编写.html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关键词搜索：https://www.jiaokey.com/tag/产品质量法实施手册.html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