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第2版</w:t>
      </w:r>
    </w:p>
    <w:p>
      <w:r>
        <w:rPr>
          <w:rFonts w:ascii="宋体" w:hAnsi="宋体" w:eastAsia="宋体"/>
          <w:sz w:val="24"/>
        </w:rPr>
        <w:t>单大明主编；赵隽，滕喜春副主编；汪维，张强，朱建荣参编；陶鹏德主审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单大明主编；赵隽，滕喜春副主编；汪维，张强，朱建荣参编；陶鹏德主审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本书出售、求购地址：https://www.jiaokey.com/book/detail/13105708.html</w:t>
      </w:r>
    </w:p>
    <w:p>
      <w:r>
        <w:t>更多相关图书推荐：https://www.jiaokey.com</w:t>
      </w:r>
    </w:p>
    <w:p>
      <w:r>
        <w:t>单大明主编；赵隽，滕喜春副主编；汪维，张强，朱建荣参编；陶鹏德主审 其他作品：https://www.jiaokey.com/tag/单大明主编；赵隽，滕喜春副主编；汪维，张强，朱建荣参编；陶鹏德主审.html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