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辛亥革命史事长编  第9册  1912.1-1912.3</w:t>
      </w:r>
    </w:p>
    <w:p>
      <w:r>
        <w:rPr>
          <w:rFonts w:ascii="宋体" w:hAnsi="宋体" w:eastAsia="宋体"/>
          <w:sz w:val="24"/>
        </w:rPr>
        <w:t>武昌辛亥革命研究中心组编；严昌洪主编；梁华平，严威编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辛亥革命史事长编  第9册  1912.1-1912.3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武昌辛亥革命研究中心组编；严昌洪主编；梁华平，严威编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本书出售、求购地址：https://www.jiaokey.com/book/detail/13105402.html</w:t>
      </w:r>
    </w:p>
    <w:p>
      <w:r>
        <w:t>更多相关图书推荐：https://www.jiaokey.com</w:t>
      </w:r>
    </w:p>
    <w:p>
      <w:r>
        <w:t>武昌辛亥革命研究中心组编；严昌洪主编；梁华平，严威编 其他作品：https://www.jiaokey.com/tag/武昌辛亥革命研究中心组编；严昌洪主编；梁华平，严威编.html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关键词搜索：https://www.jiaokey.com/tag/辛亥革命史事长编  第9册  1912.1-1912.3.html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