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满月奇光</w:t>
      </w:r>
    </w:p>
    <w:p>
      <w:r>
        <w:rPr>
          <w:rFonts w:ascii="宋体" w:hAnsi="宋体" w:eastAsia="宋体"/>
          <w:sz w:val="24"/>
        </w:rPr>
        <w:t>（美）赫曼著；（美）迪士尼故事丛书美术组绘；余艳译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满月奇光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（美）赫曼著；（美）迪士尼故事丛书美术组绘；余艳译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本书出售、求购地址：https://www.jiaokey.com/book/detail/13105095.html</w:t>
      </w:r>
    </w:p>
    <w:p>
      <w:r>
        <w:t>更多相关图书推荐：https://www.jiaokey.com</w:t>
      </w:r>
    </w:p>
    <w:p>
      <w:r>
        <w:t>（美）赫曼著；（美）迪士尼故事丛书美术组绘；余艳译 其他作品：https://www.jiaokey.com/tag/（美）赫曼著；（美）迪士尼故事丛书美术组绘；余艳译.html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关键词搜索：https://www.jiaokey.com/tag/满月奇光.html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