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少年阅读新视野  中世纪的欧洲</w:t>
      </w:r>
    </w:p>
    <w:p>
      <w:r>
        <w:rPr>
          <w:rFonts w:ascii="宋体" w:hAnsi="宋体" w:eastAsia="宋体"/>
          <w:sz w:val="24"/>
        </w:rPr>
        <w:t>（法）萨尼埃著；（法）科斯塔，（法）伯塞利，因科林克工作室绘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少年阅读新视野  中世纪的欧洲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（法）萨尼埃著；（法）科斯塔，（法）伯塞利，因科林克工作室绘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本书出售、求购地址：https://www.jiaokey.com/book/detail/13104699.html</w:t>
      </w:r>
    </w:p>
    <w:p>
      <w:r>
        <w:t>更多相关图书推荐：https://www.jiaokey.com</w:t>
      </w:r>
    </w:p>
    <w:p>
      <w:r>
        <w:t>（法）萨尼埃著；（法）科斯塔，（法）伯塞利，因科林克工作室绘 其他作品：https://www.jiaokey.com/tag/（法）萨尼埃著；（法）科斯塔，（法）伯塞利，因科林克工作室绘.html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关键词搜索：https://www.jiaokey.com/tag/少年阅读新视野  中世纪的欧洲.html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