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江苏盐城分卷建湖县资料本</w:t>
      </w:r>
    </w:p>
    <w:p>
      <w:r>
        <w:rPr>
          <w:rFonts w:ascii="宋体" w:hAnsi="宋体" w:eastAsia="宋体"/>
          <w:sz w:val="24"/>
        </w:rPr>
        <w:t>石池口述；李宗远，曾栋君整理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江苏盐城分卷建湖县资料本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石池口述；李宗远，曾栋君整理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本书出售、求购地址：https://www.jiaokey.com/book/detail/13103965.html</w:t>
      </w:r>
    </w:p>
    <w:p>
      <w:r>
        <w:t>更多相关图书推荐：https://www.jiaokey.com</w:t>
      </w:r>
    </w:p>
    <w:p>
      <w:r>
        <w:t>石池口述；李宗远，曾栋君整理 其他作品：https://www.jiaokey.com/tag/石池口述；李宗远，曾栋君整理.html</w:t>
      </w:r>
    </w:p>
    <w:p>
      <w:r>
        <w:t>关键词搜索：https://www.jiaokey.com/tag/中国曲艺志  江苏盐城分卷建湖县资料本.html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