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盐城市检察志  初稿</w:t>
      </w:r>
    </w:p>
    <w:p>
      <w:r>
        <w:rPr>
          <w:rFonts w:ascii="宋体" w:hAnsi="宋体" w:eastAsia="宋体"/>
          <w:sz w:val="24"/>
        </w:rPr>
        <w:t>杨铁华主编；孙如武副主编；孙如武，牛兆安，余月新撰稿人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盐城市检察志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杨铁华主编；孙如武副主编；孙如武，牛兆安，余月新撰稿人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本书出售、求购地址：https://www.jiaokey.com/book/detail/13103953.html</w:t>
      </w:r>
    </w:p>
    <w:p>
      <w:r>
        <w:t>更多相关图书推荐：https://www.jiaokey.com</w:t>
      </w:r>
    </w:p>
    <w:p>
      <w:r>
        <w:t>杨铁华主编；孙如武副主编；孙如武，牛兆安，余月新撰稿人 其他作品：https://www.jiaokey.com/tag/杨铁华主编；孙如武副主编；孙如武，牛兆安，余月新撰稿人.html</w:t>
      </w:r>
    </w:p>
    <w:p>
      <w:r>
        <w:t>关键词搜索：https://www.jiaokey.com/tag/盐城市检察志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