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花木整形修剪</w:t>
      </w:r>
    </w:p>
    <w:p>
      <w:r>
        <w:rPr>
          <w:rFonts w:ascii="宋体" w:hAnsi="宋体" w:eastAsia="宋体"/>
          <w:sz w:val="24"/>
        </w:rPr>
        <w:t>（日）船越亮二著；陈树国，赵太安，宋留高编译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（日）船越亮二著；陈树国，赵太安，宋留高编译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本书出售、求购地址：https://www.jiaokey.com/book/detail/13101225.html</w:t>
      </w:r>
    </w:p>
    <w:p>
      <w:r>
        <w:t>更多相关图书推荐：https://www.jiaokey.com</w:t>
      </w:r>
    </w:p>
    <w:p>
      <w:r>
        <w:t>（日）船越亮二著；陈树国，赵太安，宋留高编译 其他作品：https://www.jiaokey.com/tag/（日）船越亮二著；陈树国，赵太安，宋留高编译.html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关键词搜索：https://www.jiaokey.com/tag/花木整形修剪.html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