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赵国祥主编；周晓黎，余娜莉副主编；陈焕，薄立伟，张勇正等参编；刘境奇，田建国主审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赵国祥主编；周晓黎，余娜莉副主编；陈焕，薄立伟，张勇正等参编；刘境奇，田建国主审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本书出售、求购地址：https://www.jiaokey.com/book/detail/13100797.html</w:t>
      </w:r>
    </w:p>
    <w:p>
      <w:r>
        <w:t>更多相关图书推荐：https://www.jiaokey.com</w:t>
      </w:r>
    </w:p>
    <w:p>
      <w:r>
        <w:t>赵国祥主编；周晓黎，余娜莉副主编；陈焕，薄立伟，张勇正等参编；刘境奇，田建国主审 其他作品：https://www.jiaokey.com/tag/赵国祥主编；周晓黎，余娜莉副主编；陈焕，薄立伟，张勇正等参编；刘境奇，田建国主审.html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