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井间地震波勘探理论基础研究  申请中国科学院理学博士学位论文</w:t>
      </w:r>
    </w:p>
    <w:p>
      <w:r>
        <w:rPr>
          <w:rFonts w:ascii="宋体" w:hAnsi="宋体" w:eastAsia="宋体"/>
          <w:sz w:val="24"/>
        </w:rPr>
        <w:t>中国科学院地球物理所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井间地震波勘探理论基础研究  申请中国科学院理学博士学位论文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本书出售、求购地址：https://www.jiaokey.com/book/detail/13100164.html</w:t>
      </w:r>
    </w:p>
    <w:p>
      <w:r>
        <w:t>更多相关图书推荐：https://www.jiaokey.com</w:t>
      </w:r>
    </w:p>
    <w:p>
      <w:r>
        <w:t>中国科学院地球物理所 其他作品：https://www.jiaokey.com/tag/中国科学院地球物理所.html</w:t>
      </w:r>
    </w:p>
    <w:p>
      <w:r>
        <w:t>中国科学院地球物理所 出版图书：https://www.jiaokey.com/tag/中国科学院地球物理所.html</w:t>
      </w:r>
    </w:p>
    <w:p>
      <w:r>
        <w:t>关键词搜索：https://www.jiaokey.com/tag/井间地震波勘探理论基础研究  申请中国科学院理学博士学位论文.html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