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诸城市企业制度改革的实践与思考</w:t>
      </w:r>
    </w:p>
    <w:p>
      <w:r>
        <w:rPr>
          <w:rFonts w:ascii="宋体" w:hAnsi="宋体" w:eastAsia="宋体"/>
          <w:sz w:val="24"/>
        </w:rPr>
        <w:t>陈海昌，刘海润，冯春利等主编；郑云田，鹿淮，柳永春等副主编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诸城市企业制度改革的实践与思考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陈海昌，刘海润，冯春利等主编；郑云田，鹿淮，柳永春等副主编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本书出售、求购地址：https://www.jiaokey.com/book/detail/13098867.html</w:t>
      </w:r>
    </w:p>
    <w:p>
      <w:r>
        <w:t>更多相关图书推荐：https://www.jiaokey.com</w:t>
      </w:r>
    </w:p>
    <w:p>
      <w:r>
        <w:t>陈海昌，刘海润，冯春利等主编；郑云田，鹿淮，柳永春等副主编 其他作品：https://www.jiaokey.com/tag/陈海昌，刘海润，冯春利等主编；郑云田，鹿淮，柳永春等副主编.html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关键词搜索：https://www.jiaokey.com/tag/诸城市企业制度改革的实践与思考.html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