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伟大理论与张家港成功实践</w:t>
      </w:r>
    </w:p>
    <w:p>
      <w:r>
        <w:rPr>
          <w:rFonts w:ascii="宋体" w:hAnsi="宋体" w:eastAsia="宋体"/>
          <w:sz w:val="24"/>
        </w:rPr>
        <w:t>吴一凡主编；尤建中，秦豪，赵素芬副主编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伟大理论与张家港成功实践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吴一凡主编；尤建中，秦豪，赵素芬副主编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本书出售、求购地址：https://www.jiaokey.com/book/detail/13098820.html</w:t>
      </w:r>
    </w:p>
    <w:p>
      <w:r>
        <w:t>更多相关图书推荐：https://www.jiaokey.com</w:t>
      </w:r>
    </w:p>
    <w:p>
      <w:r>
        <w:t>吴一凡主编；尤建中，秦豪，赵素芬副主编 其他作品：https://www.jiaokey.com/tag/吴一凡主编；尤建中，秦豪，赵素芬副主编.html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关键词搜索：https://www.jiaokey.com/tag/伟大理论与张家港成功实践.html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