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财务会计实务习题与技能训练</w:t>
      </w:r>
    </w:p>
    <w:p>
      <w:r>
        <w:rPr>
          <w:rFonts w:ascii="宋体" w:hAnsi="宋体" w:eastAsia="宋体"/>
          <w:sz w:val="24"/>
        </w:rPr>
        <w:t>李杰，刘海燕，何玉英主编；周殿红，胡睿，熊裕春副主编；田家富丛书主编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财务会计实务习题与技能训练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李杰，刘海燕，何玉英主编；周殿红，胡睿，熊裕春副主编；田家富丛书主编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本书出售、求购地址：https://www.jiaokey.com/book/detail/13098318.html</w:t>
      </w:r>
    </w:p>
    <w:p>
      <w:r>
        <w:t>更多相关图书推荐：https://www.jiaokey.com</w:t>
      </w:r>
    </w:p>
    <w:p>
      <w:r>
        <w:t>李杰，刘海燕，何玉英主编；周殿红，胡睿，熊裕春副主编；田家富丛书主编 其他作品：https://www.jiaokey.com/tag/李杰，刘海燕，何玉英主编；周殿红，胡睿，熊裕春副主编；田家富丛书主编.html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关键词搜索：https://www.jiaokey.com/tag/财务会计实务习题与技能训练.html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