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商业包装设计</w:t>
      </w:r>
    </w:p>
    <w:p>
      <w:r>
        <w:rPr>
          <w:rFonts w:ascii="宋体" w:hAnsi="宋体" w:eastAsia="宋体"/>
          <w:sz w:val="24"/>
        </w:rPr>
        <w:t>易晓湘主编；闻立鸥，陈谦，韦云，李天航，衣长存副主编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易晓湘主编；闻立鸥，陈谦，韦云，李天航，衣长存副主编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本书出售、求购地址：https://www.jiaokey.com/book/detail/13098178.html</w:t>
      </w:r>
    </w:p>
    <w:p>
      <w:r>
        <w:t>更多相关图书推荐：https://www.jiaokey.com</w:t>
      </w:r>
    </w:p>
    <w:p>
      <w:r>
        <w:t>易晓湘主编；闻立鸥，陈谦，韦云，李天航，衣长存副主编 其他作品：https://www.jiaokey.com/tag/易晓湘主编；闻立鸥，陈谦，韦云，李天航，衣长存副主编.html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关键词搜索：https://www.jiaokey.com/tag/商业包装设计.html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