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人人都有一块幸运石  14岁的百万富翁9步成功法</w:t>
      </w:r>
    </w:p>
    <w:p>
      <w:r>
        <w:rPr>
          <w:rFonts w:ascii="宋体" w:hAnsi="宋体" w:eastAsia="宋体"/>
          <w:sz w:val="24"/>
        </w:rPr>
        <w:t>（美）法拉·格雷，（美）弗兰·哈里斯著；刘海青译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人人都有一块幸运石  14岁的百万富翁9步成功法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（美）法拉·格雷，（美）弗兰·哈里斯著；刘海青译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本书出售、求购地址：https://www.jiaokey.com/book/detail/13098080.html</w:t>
      </w:r>
    </w:p>
    <w:p>
      <w:r>
        <w:t>更多相关图书推荐：https://www.jiaokey.com</w:t>
      </w:r>
    </w:p>
    <w:p>
      <w:r>
        <w:t>（美）法拉·格雷，（美）弗兰·哈里斯著；刘海青译 其他作品：https://www.jiaokey.com/tag/（美）法拉·格雷，（美）弗兰·哈里斯著；刘海青译.html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关键词搜索：https://www.jiaokey.com/tag/人人都有一块幸运石  14岁的百万富翁9步成功法.html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