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如何提升组织级项目管理能力  OPM3最佳实践和案例分析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如何提升组织级项目管理能力  OPM3最佳实践和案例分析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本书出售、求购地址：https://www.jiaokey.com/book/detail/13097649.html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关键词搜索：https://www.jiaokey.com/tag/如何提升组织级项目管理能力  OPM3最佳实践和案例分析.html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