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没有人能伤到你  做个内心强大的女人</w:t>
      </w:r>
    </w:p>
    <w:p>
      <w:r>
        <w:rPr>
          <w:rFonts w:ascii="宋体" w:hAnsi="宋体" w:eastAsia="宋体"/>
          <w:sz w:val="24"/>
        </w:rPr>
        <w:t>水淼著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没有人能伤到你  做个内心强大的女人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水淼著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本书出售、求购地址：https://www.jiaokey.com/book/detail/13097492.html</w:t>
      </w:r>
    </w:p>
    <w:p>
      <w:r>
        <w:t>更多相关图书推荐：https://www.jiaokey.com</w:t>
      </w:r>
    </w:p>
    <w:p>
      <w:r>
        <w:t>水淼著 其他作品：https://www.jiaokey.com/tag/水淼著.html</w:t>
      </w:r>
    </w:p>
    <w:p>
      <w:r>
        <w:t>北京：中国农业科学技术出版社 出版图书：https://www.jiaokey.com/tag/北京：中国农业科学技术出版社.html</w:t>
      </w:r>
    </w:p>
    <w:p>
      <w:r>
        <w:t>关键词搜索：https://www.jiaokey.com/tag/没有人能伤到你  做个内心强大的女人.html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