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共同基金监督机制研究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本书出售、求购地址：https://www.jiaokey.com/book/detail/13096436.html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关键词搜索：https://www.jiaokey.com/tag/共同基金监督机制研究.html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