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3</w:t>
      </w:r>
    </w:p>
    <w:p>
      <w:r>
        <w:rPr>
          <w:rFonts w:ascii="宋体" w:hAnsi="宋体" w:eastAsia="宋体"/>
          <w:sz w:val="24"/>
        </w:rPr>
        <w:t>杨辉总主编；李冰，邵光庆，彭学芹主编；付丽娟等副主编；宋礼慧等编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杨辉总主编；李冰，邵光庆，彭学芹主编；付丽娟等副主编；宋礼慧等编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本书出售、求购地址：https://www.jiaokey.com/book/detail/13095719.html</w:t>
      </w:r>
    </w:p>
    <w:p>
      <w:r>
        <w:t>更多相关图书推荐：https://www.jiaokey.com</w:t>
      </w:r>
    </w:p>
    <w:p>
      <w:r>
        <w:t>杨辉总主编；李冰，邵光庆，彭学芹主编；付丽娟等副主编；宋礼慧等编 其他作品：https://www.jiaokey.com/tag/杨辉总主编；李冰，邵光庆，彭学芹主编；付丽娟等副主编；宋礼慧等编.html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