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深圳传媒业的崛起  下卷</w:t>
      </w:r>
    </w:p>
    <w:p>
      <w:r>
        <w:rPr>
          <w:rFonts w:ascii="宋体" w:hAnsi="宋体" w:eastAsia="宋体"/>
          <w:sz w:val="24"/>
        </w:rPr>
        <w:t>吴松营主编；胡志民，耿伟，刘克定，廉铁华副主编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深圳传媒业的崛起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吴松营主编；胡志民，耿伟，刘克定，廉铁华副主编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本书出售、求购地址：https://www.jiaokey.com/book/detail/13091898.html</w:t>
      </w:r>
    </w:p>
    <w:p>
      <w:r>
        <w:t>更多相关图书推荐：https://www.jiaokey.com</w:t>
      </w:r>
    </w:p>
    <w:p>
      <w:r>
        <w:t>吴松营主编；胡志民，耿伟，刘克定，廉铁华副主编 其他作品：https://www.jiaokey.com/tag/吴松营主编；胡志民，耿伟，刘克定，廉铁华副主编.html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关键词搜索：https://www.jiaokey.com/tag/深圳传媒业的崛起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