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隆中对  东莞解放思想推动产业调整升级新思维</w:t>
      </w:r>
    </w:p>
    <w:p>
      <w:r>
        <w:rPr>
          <w:rFonts w:ascii="宋体" w:hAnsi="宋体" w:eastAsia="宋体"/>
          <w:sz w:val="24"/>
        </w:rPr>
        <w:t>曾平治主编；雷石鹏执行主编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隆中对  东莞解放思想推动产业调整升级新思维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曾平治主编；雷石鹏执行主编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本书出售、求购地址：https://www.jiaokey.com/book/detail/13090260.html</w:t>
      </w:r>
    </w:p>
    <w:p>
      <w:r>
        <w:t>更多相关图书推荐：https://www.jiaokey.com</w:t>
      </w:r>
    </w:p>
    <w:p>
      <w:r>
        <w:t>曾平治主编；雷石鹏执行主编 其他作品：https://www.jiaokey.com/tag/曾平治主编；雷石鹏执行主编.html</w:t>
      </w:r>
    </w:p>
    <w:p>
      <w:r>
        <w:t>关键词搜索：https://www.jiaokey.com/tag/隆中对  东莞解放思想推动产业调整升级新思维.html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