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荷谐世界  罗奈超现实油画作品集</w:t>
      </w:r>
    </w:p>
    <w:p>
      <w:r>
        <w:rPr>
          <w:rFonts w:ascii="宋体" w:hAnsi="宋体" w:eastAsia="宋体"/>
          <w:sz w:val="24"/>
        </w:rPr>
        <w:t>邓志辉，刘克平，罗锦雄编审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荷谐世界  罗奈超现实油画作品集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邓志辉，刘克平，罗锦雄编审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本书出售、求购地址：https://www.jiaokey.com/book/detail/13090152.html</w:t>
      </w:r>
    </w:p>
    <w:p>
      <w:r>
        <w:t>更多相关图书推荐：https://www.jiaokey.com</w:t>
      </w:r>
    </w:p>
    <w:p>
      <w:r>
        <w:t>邓志辉，刘克平，罗锦雄编审 其他作品：https://www.jiaokey.com/tag/邓志辉，刘克平，罗锦雄编审.html</w:t>
      </w:r>
    </w:p>
    <w:p>
      <w:r>
        <w:t>关键词搜索：https://www.jiaokey.com/tag/荷谐世界  罗奈超现实油画作品集.html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