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物质发展史u3000u3000辩证唯物主义</w:t>
      </w:r>
    </w:p>
    <w:p>
      <w:r>
        <w:rPr>
          <w:rFonts w:ascii="宋体" w:hAnsi="宋体" w:eastAsia="宋体"/>
          <w:sz w:val="24"/>
        </w:rPr>
        <w:t>山东省供销职工大学马列主义教研室编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物质发展史u3000u3000辩证唯物主义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山东省供销职工大学马列主义教研室编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本书出售、求购地址：https://www.jiaokey.com/book/detail/13089642.html</w:t>
      </w:r>
    </w:p>
    <w:p>
      <w:r>
        <w:t>更多相关图书推荐：https://www.jiaokey.com</w:t>
      </w:r>
    </w:p>
    <w:p>
      <w:r>
        <w:t>山东省供销职工大学马列主义教研室编 其他作品：https://www.jiaokey.com/tag/山东省供销职工大学马列主义教研室编.html</w:t>
      </w:r>
    </w:p>
    <w:p>
      <w:r>
        <w:t>关键词搜索：https://www.jiaokey.com/tag/物质发展史u3000u3000辩证唯物主义.html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