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书名：创业实施</w:t>
      </w:r>
    </w:p>
    <w:p>
      <w:r>
        <w:t>作者：张少平，牛玉清主编；梁瑞明，黄鹏副主编；李旭穗主审</w:t>
      </w:r>
    </w:p>
    <w:p>
      <w:r>
        <w:t>出版社：广州：华南理工大学出版社</w:t>
      </w:r>
    </w:p>
    <w:p>
      <w:r>
        <w:t>出版日期：2012.07</w:t>
      </w:r>
    </w:p>
    <w:p>
      <w:r>
        <w:t>总页数：285</w:t>
      </w:r>
    </w:p>
    <w:p>
      <w:r>
        <w:t>更多请访问教客网: www.jiaokey.com</w:t>
      </w:r>
    </w:p>
    <w:p>
      <w:r>
        <w:t>创业实施 评论地址：https://www.jiaokey.com/book/detail/13089198.html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