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房地产文件选编  1996.5-1997.7</w:t>
      </w:r>
    </w:p>
    <w:p>
      <w:r>
        <w:rPr>
          <w:rFonts w:ascii="宋体" w:hAnsi="宋体" w:eastAsia="宋体"/>
          <w:sz w:val="24"/>
        </w:rPr>
        <w:t>广州市国土局政策法规处，广州市房管政策法规处编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房地产文件选编  1996.5-1997.7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广州市国土局政策法规处，广州市房管政策法规处编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本书出售、求购地址：https://www.jiaokey.com/book/detail/13088877.html</w:t>
      </w:r>
    </w:p>
    <w:p>
      <w:r>
        <w:t>更多相关图书推荐：https://www.jiaokey.com</w:t>
      </w:r>
    </w:p>
    <w:p>
      <w:r>
        <w:t>广州市国土局政策法规处，广州市房管政策法规处编 其他作品：https://www.jiaokey.com/tag/广州市国土局政策法规处，广州市房管政策法规处编.html</w:t>
      </w:r>
    </w:p>
    <w:p>
      <w:r>
        <w:t>关键词搜索：https://www.jiaokey.com/tag/房地产文件选编  1996.5-1997.7.html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