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智赢  出自律师的企业知识产权实务谋略</w:t>
      </w:r>
    </w:p>
    <w:p>
      <w:r>
        <w:rPr>
          <w:rFonts w:ascii="宋体" w:hAnsi="宋体" w:eastAsia="宋体"/>
          <w:sz w:val="24"/>
        </w:rPr>
        <w:t>深圳市律师协会知识产权与高新技术专业委员会著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智赢  出自律师的企业知识产权实务谋略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深圳市律师协会知识产权与高新技术专业委员会著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本书出售、求购地址：https://www.jiaokey.com/book/detail/13088509.html</w:t>
      </w:r>
    </w:p>
    <w:p>
      <w:r>
        <w:t>更多相关图书推荐：https://www.jiaokey.com</w:t>
      </w:r>
    </w:p>
    <w:p>
      <w:r>
        <w:t>深圳市律师协会知识产权与高新技术专业委员会著 其他作品：https://www.jiaokey.com/tag/深圳市律师协会知识产权与高新技术专业委员会著.html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关键词搜索：https://www.jiaokey.com/tag/智赢  出自律师的企业知识产权实务谋略.html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