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网络广告策划、设计与制作</w:t>
      </w:r>
    </w:p>
    <w:p>
      <w:r>
        <w:rPr>
          <w:rFonts w:ascii="宋体" w:hAnsi="宋体" w:eastAsia="宋体"/>
          <w:sz w:val="24"/>
        </w:rPr>
        <w:t>李雪萍，刘丽彦主编；徐利，廖慧珺，乔磊副主编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网络广告策划、设计与制作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李雪萍，刘丽彦主编；徐利，廖慧珺，乔磊副主编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本书出售、求购地址：https://www.jiaokey.com/book/detail/13088297.html</w:t>
      </w:r>
    </w:p>
    <w:p>
      <w:r>
        <w:t>更多相关图书推荐：https://www.jiaokey.com</w:t>
      </w:r>
    </w:p>
    <w:p>
      <w:r>
        <w:t>李雪萍，刘丽彦主编；徐利，廖慧珺，乔磊副主编 其他作品：https://www.jiaokey.com/tag/李雪萍，刘丽彦主编；徐利，廖慧珺，乔磊副主编.html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关键词搜索：https://www.jiaokey.com/tag/网络广告策划、设计与制作.html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