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工程经济分析</w:t>
      </w:r>
    </w:p>
    <w:p>
      <w:r>
        <w:rPr>
          <w:rFonts w:ascii="宋体" w:hAnsi="宋体" w:eastAsia="宋体"/>
          <w:sz w:val="24"/>
        </w:rPr>
        <w:t>王永祥，陈进主编；王虹，李慧英，韩国平副主编；蒋根谋，黄滢，金峻炎等参编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王永祥，陈进主编；王虹，李慧英，韩国平副主编；蒋根谋，黄滢，金峻炎等参编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本书出售、求购地址：https://www.jiaokey.com/book/detail/13087178.html</w:t>
      </w:r>
    </w:p>
    <w:p>
      <w:r>
        <w:t>更多相关图书推荐：https://www.jiaokey.com</w:t>
      </w:r>
    </w:p>
    <w:p>
      <w:r>
        <w:t>王永祥，陈进主编；王虹，李慧英，韩国平副主编；蒋根谋，黄滢，金峻炎等参编 其他作品：https://www.jiaokey.com/tag/王永祥，陈进主编；王虹，李慧英，韩国平副主编；蒋根谋，黄滢，金峻炎等参编.html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