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泰国电影研究</w:t>
      </w:r>
    </w:p>
    <w:p>
      <w:r>
        <w:rPr>
          <w:rFonts w:ascii="宋体" w:hAnsi="宋体" w:eastAsia="宋体"/>
          <w:sz w:val="24"/>
        </w:rPr>
        <w:t>（泰）拉克桑·维瓦纽辛东，张仲年主编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（泰）拉克桑·维瓦纽辛东，张仲年主编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本书出售、求购地址：https://www.jiaokey.com/book/detail/13086909.html</w:t>
      </w:r>
    </w:p>
    <w:p>
      <w:r>
        <w:t>更多相关图书推荐：https://www.jiaokey.com</w:t>
      </w:r>
    </w:p>
    <w:p>
      <w:r>
        <w:t>（泰）拉克桑·维瓦纽辛东，张仲年主编 其他作品：https://www.jiaokey.com/tag/（泰）拉克桑·维瓦纽辛东，张仲年主编.html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关键词搜索：https://www.jiaokey.com/tag/泰国电影研究.html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