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桥头之歌  桥头管理区改革开放纪事</w:t>
      </w:r>
    </w:p>
    <w:p>
      <w:r>
        <w:rPr>
          <w:rFonts w:ascii="宋体" w:hAnsi="宋体" w:eastAsia="宋体"/>
          <w:sz w:val="24"/>
        </w:rPr>
        <w:t>莫树材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桥头之歌  桥头管理区改革开放纪事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莫树材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东莞市桥头镇人民政府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本书出售、求购地址：https://www.jiaokey.com/book/detail/13085564.html</w:t>
      </w:r>
    </w:p>
    <w:p>
      <w:r>
        <w:t>更多相关图书推荐：https://www.jiaokey.com</w:t>
      </w:r>
    </w:p>
    <w:p>
      <w:r>
        <w:t>莫树材 其他作品：https://www.jiaokey.com/tag/莫树材.html</w:t>
      </w:r>
    </w:p>
    <w:p>
      <w:r>
        <w:t>东莞市桥头镇人民政府 出版图书：https://www.jiaokey.com/tag/东莞市桥头镇人民政府.html</w:t>
      </w:r>
    </w:p>
    <w:p>
      <w:r>
        <w:t>关键词搜索：https://www.jiaokey.com/tag/桥头之歌  桥头管理区改革开放纪事.html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