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经济社会双转型思考与实践</w:t>
      </w:r>
    </w:p>
    <w:p>
      <w:r>
        <w:rPr>
          <w:rFonts w:ascii="宋体" w:hAnsi="宋体" w:eastAsia="宋体"/>
          <w:sz w:val="24"/>
        </w:rPr>
        <w:t>王道平主编；叶泽驹，黄贵田，李翠青等副主编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经济社会双转型思考与实践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王道平主编；叶泽驹，黄贵田，李翠青等副主编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本书出售、求购地址：https://www.jiaokey.com/book/detail/13085521.html</w:t>
      </w:r>
    </w:p>
    <w:p>
      <w:r>
        <w:t>更多相关图书推荐：https://www.jiaokey.com</w:t>
      </w:r>
    </w:p>
    <w:p>
      <w:r>
        <w:t>王道平主编；叶泽驹，黄贵田，李翠青等副主编 其他作品：https://www.jiaokey.com/tag/王道平主编；叶泽驹，黄贵田，李翠青等副主编.html</w:t>
      </w:r>
    </w:p>
    <w:p>
      <w:r>
        <w:t>中共东莞市委宣传部 出版图书：https://www.jiaokey.com/tag/中共东莞市委宣传部.html</w:t>
      </w:r>
    </w:p>
    <w:p>
      <w:r>
        <w:t>关键词搜索：https://www.jiaokey.com/tag/经济社会双转型思考与实践.html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