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修缮购置专项管理工作问答</w:t>
      </w:r>
    </w:p>
    <w:p>
      <w:r>
        <w:rPr>
          <w:rFonts w:ascii="宋体" w:hAnsi="宋体" w:eastAsia="宋体"/>
          <w:sz w:val="24"/>
        </w:rPr>
        <w:t>农业部科技教育司，农业部工程建设服务中心编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修缮购置专项管理工作问答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农业部科技教育司，农业部工程建设服务中心编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本书出售、求购地址：https://www.jiaokey.com/book/detail/13085038.html</w:t>
      </w:r>
    </w:p>
    <w:p>
      <w:r>
        <w:t>更多相关图书推荐：https://www.jiaokey.com</w:t>
      </w:r>
    </w:p>
    <w:p>
      <w:r>
        <w:t>农业部科技教育司，农业部工程建设服务中心编 其他作品：https://www.jiaokey.com/tag/农业部科技教育司，农业部工程建设服务中心编.html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关键词搜索：https://www.jiaokey.com/tag/修缮购置专项管理工作问答.html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